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05" w:rsidRDefault="006878F5">
      <w:pPr>
        <w:rPr>
          <w:lang w:val="en-US"/>
        </w:rPr>
      </w:pPr>
      <w:r w:rsidRPr="006878F5">
        <w:t>Интеллектуальный анализ текстов</w:t>
      </w:r>
    </w:p>
    <w:p w:rsidR="006878F5" w:rsidRDefault="006878F5">
      <w:pPr>
        <w:rPr>
          <w:lang w:val="en-US"/>
        </w:rPr>
      </w:pPr>
    </w:p>
    <w:p w:rsidR="006878F5" w:rsidRPr="006878F5" w:rsidRDefault="006878F5" w:rsidP="006878F5">
      <w:pPr>
        <w:spacing w:before="100" w:beforeAutospacing="1" w:after="100" w:afterAutospacing="1" w:line="240" w:lineRule="auto"/>
        <w:outlineLvl w:val="1"/>
        <w:rPr>
          <w:rFonts w:ascii="OpenSans-Bold" w:eastAsia="Times New Roman" w:hAnsi="OpenSans-Bold" w:cs="Times New Roman"/>
          <w:b/>
          <w:bCs/>
          <w:color w:val="14426F"/>
          <w:sz w:val="27"/>
          <w:szCs w:val="27"/>
          <w:lang w:eastAsia="ru-RU"/>
        </w:rPr>
      </w:pPr>
      <w:r w:rsidRPr="006878F5">
        <w:rPr>
          <w:rFonts w:ascii="OpenSans-Bold" w:eastAsia="Times New Roman" w:hAnsi="OpenSans-Bold" w:cs="Times New Roman"/>
          <w:b/>
          <w:bCs/>
          <w:color w:val="14426F"/>
          <w:sz w:val="27"/>
          <w:szCs w:val="27"/>
          <w:lang w:eastAsia="ru-RU"/>
        </w:rPr>
        <w:t>Извлечение сущностей, фактов и связей между ними</w:t>
      </w:r>
    </w:p>
    <w:p w:rsidR="006878F5" w:rsidRPr="006878F5" w:rsidRDefault="006878F5" w:rsidP="006878F5">
      <w:pPr>
        <w:spacing w:before="100" w:beforeAutospacing="1" w:after="100" w:afterAutospacing="1" w:line="240" w:lineRule="auto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>В основе технологии интеллектуального анализа текстов PROMT лежат</w:t>
      </w:r>
    </w:p>
    <w:p w:rsidR="006878F5" w:rsidRPr="006878F5" w:rsidRDefault="006878F5" w:rsidP="006878F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>алгоритмы глубокого семантико-синтаксического анализа текста</w:t>
      </w:r>
    </w:p>
    <w:p w:rsidR="006878F5" w:rsidRPr="006878F5" w:rsidRDefault="006878F5" w:rsidP="006878F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>сложно-структурированная словарная база русского и английского языков специального формата</w:t>
      </w:r>
    </w:p>
    <w:p w:rsidR="006878F5" w:rsidRPr="006878F5" w:rsidRDefault="006878F5" w:rsidP="006878F5">
      <w:pPr>
        <w:spacing w:before="100" w:beforeAutospacing="1" w:after="100" w:afterAutospacing="1" w:line="240" w:lineRule="auto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>Словарная база включает информацию о сотнях семантических классов</w:t>
      </w:r>
      <w:proofErr w:type="gramStart"/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 xml:space="preserve"> ,</w:t>
      </w:r>
      <w:proofErr w:type="gramEnd"/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 xml:space="preserve"> тысячах морфологических характеристик, сотнях тысяч основ его слов и оборотов, а также их возможных синтаксических ролях в предложении. База не является статичной и может быть расширена пользовательскими данными (онтологиями, списками синонимов, имен, топонимов и т.п.) для повышения качества разбора текстов, интересующих пользователя.</w:t>
      </w:r>
    </w:p>
    <w:p w:rsidR="006878F5" w:rsidRPr="006878F5" w:rsidRDefault="006878F5" w:rsidP="006878F5">
      <w:pPr>
        <w:spacing w:before="100" w:beforeAutospacing="1" w:after="100" w:afterAutospacing="1" w:line="240" w:lineRule="auto"/>
        <w:outlineLvl w:val="1"/>
        <w:rPr>
          <w:rFonts w:ascii="OpenSans-Bold" w:eastAsia="Times New Roman" w:hAnsi="OpenSans-Bold" w:cs="Times New Roman"/>
          <w:b/>
          <w:bCs/>
          <w:color w:val="14426F"/>
          <w:sz w:val="27"/>
          <w:szCs w:val="27"/>
          <w:lang w:eastAsia="ru-RU"/>
        </w:rPr>
      </w:pPr>
      <w:r w:rsidRPr="006878F5">
        <w:rPr>
          <w:rFonts w:ascii="OpenSans-Bold" w:eastAsia="Times New Roman" w:hAnsi="OpenSans-Bold" w:cs="Times New Roman"/>
          <w:b/>
          <w:bCs/>
          <w:color w:val="14426F"/>
          <w:sz w:val="27"/>
          <w:szCs w:val="27"/>
          <w:lang w:eastAsia="ru-RU"/>
        </w:rPr>
        <w:t>Основные возможности:</w:t>
      </w:r>
    </w:p>
    <w:p w:rsidR="006878F5" w:rsidRPr="006878F5" w:rsidRDefault="006878F5" w:rsidP="006878F5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>Выделение именованных сущностей с учетом контекста и корректная трактовка омонимичных конструкций</w:t>
      </w:r>
    </w:p>
    <w:p w:rsidR="006878F5" w:rsidRPr="006878F5" w:rsidRDefault="006878F5" w:rsidP="006878F5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>Выделение фактов – действий и высказываний</w:t>
      </w:r>
    </w:p>
    <w:p w:rsidR="006878F5" w:rsidRPr="006878F5" w:rsidRDefault="006878F5" w:rsidP="006878F5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>Определение тональности текста, отдельных высказываний, тональной характеристики сущностей</w:t>
      </w:r>
    </w:p>
    <w:p w:rsidR="006878F5" w:rsidRPr="006878F5" w:rsidRDefault="006878F5" w:rsidP="006878F5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>Выделение смысловой структуры документа</w:t>
      </w:r>
    </w:p>
    <w:p w:rsidR="006878F5" w:rsidRPr="006878F5" w:rsidRDefault="006878F5" w:rsidP="006878F5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 xml:space="preserve">Выделение сущностей и фактов </w:t>
      </w:r>
      <w:proofErr w:type="gramStart"/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>из текстов на иностранных языках через промежуточный перевод на русский язык с сохранением</w:t>
      </w:r>
      <w:proofErr w:type="gramEnd"/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 xml:space="preserve"> их названий на исходном языке</w:t>
      </w:r>
    </w:p>
    <w:p w:rsidR="006878F5" w:rsidRPr="006878F5" w:rsidRDefault="006878F5" w:rsidP="006878F5">
      <w:pPr>
        <w:shd w:val="clear" w:color="auto" w:fill="EFEFEF"/>
        <w:spacing w:after="0" w:line="240" w:lineRule="auto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br/>
      </w: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br/>
      </w:r>
    </w:p>
    <w:p w:rsidR="006878F5" w:rsidRPr="006878F5" w:rsidRDefault="006878F5" w:rsidP="006878F5">
      <w:pPr>
        <w:shd w:val="clear" w:color="auto" w:fill="EFEFEF"/>
        <w:spacing w:before="100" w:beforeAutospacing="1" w:after="100" w:afterAutospacing="1" w:line="240" w:lineRule="auto"/>
        <w:outlineLvl w:val="2"/>
        <w:rPr>
          <w:rFonts w:ascii="OpenSans-Regular" w:eastAsia="Times New Roman" w:hAnsi="OpenSans-Regular" w:cs="Times New Roman"/>
          <w:b/>
          <w:bCs/>
          <w:color w:val="14426F"/>
          <w:sz w:val="27"/>
          <w:szCs w:val="27"/>
          <w:lang w:eastAsia="ru-RU"/>
        </w:rPr>
      </w:pPr>
      <w:r w:rsidRPr="006878F5">
        <w:rPr>
          <w:rFonts w:ascii="OpenSans-Regular" w:eastAsia="Times New Roman" w:hAnsi="OpenSans-Regular" w:cs="Times New Roman"/>
          <w:b/>
          <w:bCs/>
          <w:color w:val="14426F"/>
          <w:sz w:val="27"/>
          <w:szCs w:val="27"/>
          <w:lang w:eastAsia="ru-RU"/>
        </w:rPr>
        <w:t>Преимущества использования глубокого семантико-синтаксического анализа перед машинным обучением</w:t>
      </w:r>
    </w:p>
    <w:p w:rsidR="006878F5" w:rsidRPr="006878F5" w:rsidRDefault="006878F5" w:rsidP="006878F5">
      <w:pPr>
        <w:numPr>
          <w:ilvl w:val="0"/>
          <w:numId w:val="3"/>
        </w:numPr>
        <w:shd w:val="clear" w:color="auto" w:fill="EFEFEF"/>
        <w:spacing w:before="100" w:beforeAutospacing="1" w:after="100" w:afterAutospacing="1" w:line="240" w:lineRule="auto"/>
        <w:ind w:left="0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b/>
          <w:bCs/>
          <w:color w:val="484848"/>
          <w:sz w:val="24"/>
          <w:szCs w:val="24"/>
          <w:lang w:eastAsia="ru-RU"/>
        </w:rPr>
        <w:t>Возможность использования на ограниченном объеме обучающих данных</w:t>
      </w:r>
    </w:p>
    <w:p w:rsidR="006878F5" w:rsidRPr="006878F5" w:rsidRDefault="006878F5" w:rsidP="006878F5">
      <w:pPr>
        <w:shd w:val="clear" w:color="auto" w:fill="EFEFEF"/>
        <w:spacing w:before="100" w:beforeAutospacing="1" w:after="100" w:afterAutospacing="1" w:line="240" w:lineRule="auto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 xml:space="preserve">Нейронная </w:t>
      </w:r>
      <w:proofErr w:type="gramStart"/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>сеть</w:t>
      </w:r>
      <w:proofErr w:type="gramEnd"/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 xml:space="preserve"> перед тем как начать эффективно работать должна быть обучена на очень большом объеме данных, которые предварительно должны быть классифицированы и размечены человеком, что не требуется для семантико-синтаксической модели.</w:t>
      </w:r>
    </w:p>
    <w:p w:rsidR="006878F5" w:rsidRPr="006878F5" w:rsidRDefault="006878F5" w:rsidP="006878F5">
      <w:pPr>
        <w:numPr>
          <w:ilvl w:val="0"/>
          <w:numId w:val="3"/>
        </w:numPr>
        <w:shd w:val="clear" w:color="auto" w:fill="EFEFEF"/>
        <w:spacing w:before="100" w:beforeAutospacing="1" w:after="100" w:afterAutospacing="1" w:line="240" w:lineRule="auto"/>
        <w:ind w:left="0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b/>
          <w:bCs/>
          <w:color w:val="484848"/>
          <w:sz w:val="24"/>
          <w:szCs w:val="24"/>
          <w:lang w:eastAsia="ru-RU"/>
        </w:rPr>
        <w:t>Надежность и предсказуемость результата</w:t>
      </w:r>
    </w:p>
    <w:p w:rsidR="006878F5" w:rsidRPr="006878F5" w:rsidRDefault="006878F5" w:rsidP="006878F5">
      <w:pPr>
        <w:shd w:val="clear" w:color="auto" w:fill="EFEFEF"/>
        <w:spacing w:before="100" w:beforeAutospacing="1" w:after="100" w:afterAutospacing="1" w:line="240" w:lineRule="auto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>Нейронная сеть может вести себя непредсказуемо, особенно при работе с материалом, который не попал в обучающую выборку. Семантико-синтаксический подход, ориентируясь на синтаксическую структуру текста на естественном языки и семантические связи между его элементами, успешно справляется с обработки сущностей, даже в том случае, если они не были ранее известны и не попали в лингвистическую базу данных системы.</w:t>
      </w:r>
    </w:p>
    <w:p w:rsidR="006878F5" w:rsidRPr="006878F5" w:rsidRDefault="006878F5" w:rsidP="006878F5">
      <w:pPr>
        <w:numPr>
          <w:ilvl w:val="0"/>
          <w:numId w:val="3"/>
        </w:numPr>
        <w:shd w:val="clear" w:color="auto" w:fill="EFEFEF"/>
        <w:spacing w:before="100" w:beforeAutospacing="1" w:after="100" w:afterAutospacing="1" w:line="240" w:lineRule="auto"/>
        <w:ind w:left="0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b/>
          <w:bCs/>
          <w:color w:val="484848"/>
          <w:sz w:val="24"/>
          <w:szCs w:val="24"/>
          <w:lang w:eastAsia="ru-RU"/>
        </w:rPr>
        <w:t>Невысокие требования к вычислительным ресурсам</w:t>
      </w:r>
    </w:p>
    <w:p w:rsidR="006878F5" w:rsidRPr="006878F5" w:rsidRDefault="006878F5" w:rsidP="006878F5">
      <w:pPr>
        <w:shd w:val="clear" w:color="auto" w:fill="EFEFEF"/>
        <w:spacing w:before="100" w:beforeAutospacing="1" w:after="100" w:afterAutospacing="1" w:line="240" w:lineRule="auto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lastRenderedPageBreak/>
        <w:t>Использование нейронной сети требует наличия специального дорогостоящего оборудования, обеспечивающего большой объем параллельных вычислений. Для работы семантико-синтаксической модели можно использовать стандартное оборудование.</w:t>
      </w:r>
    </w:p>
    <w:p w:rsidR="006878F5" w:rsidRPr="006878F5" w:rsidRDefault="006878F5" w:rsidP="006878F5">
      <w:pPr>
        <w:numPr>
          <w:ilvl w:val="0"/>
          <w:numId w:val="3"/>
        </w:numPr>
        <w:shd w:val="clear" w:color="auto" w:fill="EFEFEF"/>
        <w:spacing w:before="100" w:beforeAutospacing="1" w:after="100" w:afterAutospacing="1" w:line="240" w:lineRule="auto"/>
        <w:ind w:left="0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b/>
          <w:bCs/>
          <w:color w:val="484848"/>
          <w:sz w:val="24"/>
          <w:szCs w:val="24"/>
          <w:lang w:eastAsia="ru-RU"/>
        </w:rPr>
        <w:t>Способность тонкого выделения связей между объектами документа, позволяющая более точно и полно определять его смысловую структуру</w:t>
      </w:r>
    </w:p>
    <w:p w:rsidR="006878F5" w:rsidRPr="006878F5" w:rsidRDefault="006878F5" w:rsidP="006878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br/>
      </w:r>
    </w:p>
    <w:p w:rsidR="006878F5" w:rsidRPr="006878F5" w:rsidRDefault="006878F5" w:rsidP="006878F5">
      <w:pPr>
        <w:spacing w:before="100" w:beforeAutospacing="1" w:after="100" w:afterAutospacing="1" w:line="240" w:lineRule="auto"/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</w:pPr>
      <w:r w:rsidRPr="006878F5">
        <w:rPr>
          <w:rFonts w:ascii="OpenSans-Regular" w:eastAsia="Times New Roman" w:hAnsi="OpenSans-Regular" w:cs="Times New Roman"/>
          <w:color w:val="484848"/>
          <w:sz w:val="24"/>
          <w:szCs w:val="24"/>
          <w:lang w:eastAsia="ru-RU"/>
        </w:rPr>
        <w:t>Семантико-синтаксический подход, благодаря использованию алгоритмов и сложно-структурированных словарных баз данных позволяет учитывать нюансы употребления тех или иных языковых единиц в текстах разной тематики.</w:t>
      </w:r>
    </w:p>
    <w:p w:rsidR="006878F5" w:rsidRPr="006878F5" w:rsidRDefault="006878F5">
      <w:bookmarkStart w:id="0" w:name="_GoBack"/>
      <w:bookmarkEnd w:id="0"/>
    </w:p>
    <w:sectPr w:rsidR="006878F5" w:rsidRPr="00687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ans-Bold">
    <w:altName w:val="Times New Roman"/>
    <w:panose1 w:val="00000000000000000000"/>
    <w:charset w:val="00"/>
    <w:family w:val="roman"/>
    <w:notTrueType/>
    <w:pitch w:val="default"/>
  </w:font>
  <w:font w:name="Open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50D57"/>
    <w:multiLevelType w:val="multilevel"/>
    <w:tmpl w:val="E902A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9064A8"/>
    <w:multiLevelType w:val="multilevel"/>
    <w:tmpl w:val="B00C5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EF7DD4"/>
    <w:multiLevelType w:val="multilevel"/>
    <w:tmpl w:val="ED848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8F5"/>
    <w:rsid w:val="00380C05"/>
    <w:rsid w:val="004410AA"/>
    <w:rsid w:val="006878F5"/>
    <w:rsid w:val="00AF73A9"/>
    <w:rsid w:val="00DD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878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878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878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78F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87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878F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878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878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878F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87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3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3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4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15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555</cp:lastModifiedBy>
  <cp:revision>1</cp:revision>
  <dcterms:created xsi:type="dcterms:W3CDTF">2024-02-10T05:46:00Z</dcterms:created>
  <dcterms:modified xsi:type="dcterms:W3CDTF">2024-02-10T05:46:00Z</dcterms:modified>
</cp:coreProperties>
</file>